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41" w:rsidRPr="006A608B" w:rsidRDefault="006A608B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color w:val="050505"/>
          <w:sz w:val="23"/>
          <w:szCs w:val="23"/>
          <w:lang w:eastAsia="pl-PL"/>
        </w:rPr>
      </w:pP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OPIEKUN TYMCZASOWY DLA MA</w:t>
      </w:r>
      <w:r w:rsidRPr="00C47D41">
        <w:rPr>
          <w:rFonts w:ascii="inherit" w:eastAsia="Times New Roman" w:hAnsi="inherit" w:cs="Segoe UI" w:hint="eastAsia"/>
          <w:color w:val="050505"/>
          <w:sz w:val="23"/>
          <w:szCs w:val="23"/>
          <w:lang w:eastAsia="pl-PL"/>
        </w:rPr>
        <w:t>Ł</w:t>
      </w: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OLETNIEGO OBYWATELA UKRAINY</w:t>
      </w: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pl-PL"/>
        </w:rPr>
      </w:pPr>
    </w:p>
    <w:p w:rsidR="00C47D41" w:rsidRPr="00C705A6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C705A6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DLA KOGO MO</w:t>
      </w:r>
      <w:r w:rsidRPr="00C705A6">
        <w:rPr>
          <w:rFonts w:ascii="inherit" w:eastAsia="Times New Roman" w:hAnsi="inherit" w:cs="Segoe UI" w:hint="eastAsia"/>
          <w:color w:val="050505"/>
          <w:sz w:val="23"/>
          <w:szCs w:val="23"/>
          <w:lang w:eastAsia="pl-PL"/>
        </w:rPr>
        <w:t>Ż</w:t>
      </w:r>
      <w:r w:rsidRPr="00C705A6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E BY</w:t>
      </w:r>
      <w:r w:rsidRPr="00C705A6">
        <w:rPr>
          <w:rFonts w:ascii="inherit" w:eastAsia="Times New Roman" w:hAnsi="inherit" w:cs="Segoe UI" w:hint="eastAsia"/>
          <w:color w:val="050505"/>
          <w:sz w:val="23"/>
          <w:szCs w:val="23"/>
          <w:lang w:eastAsia="pl-PL"/>
        </w:rPr>
        <w:t>Ć</w:t>
      </w:r>
      <w:r w:rsidRPr="00C705A6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USTANOWIONY OPIEKUN TYMCZASOWY?</w:t>
      </w: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pl-PL"/>
        </w:rPr>
      </w:pP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Opiekuna tymczasowego sąd może ustanowić dla małoletniego obywatela Ukrainy, który przybył na terytorium </w:t>
      </w:r>
      <w:r w:rsidR="00C705A6" w:rsidRPr="00C705A6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Rzeczypospolitej Polskiej</w:t>
      </w: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bezpośrednio z terytorium Ukrainy w związku z działaniami wojennymi </w:t>
      </w:r>
      <w:r w:rsidR="00C705A6" w:rsidRPr="00C705A6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na </w:t>
      </w:r>
      <w:r w:rsidR="00C705A6" w:rsidRPr="00C705A6">
        <w:rPr>
          <w:rFonts w:ascii="inherit" w:eastAsia="Times New Roman" w:hAnsi="inherit" w:cs="Segoe UI" w:hint="eastAsia"/>
          <w:color w:val="050505"/>
          <w:sz w:val="23"/>
          <w:szCs w:val="23"/>
          <w:lang w:eastAsia="pl-PL"/>
        </w:rPr>
        <w:t>terytorium</w:t>
      </w:r>
      <w:r w:rsidR="00C705A6" w:rsidRPr="00C705A6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tego państwa</w:t>
      </w: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oraz przebywa na terenie </w:t>
      </w:r>
      <w:r w:rsidR="00C705A6" w:rsidRPr="00C705A6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Gminy Tyszowce</w:t>
      </w: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bez opieki osób dorosłych, które zgodnie z prawem byłyby za niego odpowiedzialne.</w:t>
      </w: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pl-PL"/>
        </w:rPr>
      </w:pP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JAKIE UPRAWNIENIA MA OPIEKUN TYMCZASOWY?</w:t>
      </w: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Opiekun tymczasowy reprezentuje małoletniego oraz sprawuje pieczę nad jego osobą</w:t>
      </w: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i majątkiem. Opiekun tymczasowy powinien uzyskiwać zezwolenie sądu opiekuńczego we wszelkich ważniejszych sprawach, które dotyczą osoby lub majątku małoletniego. </w:t>
      </w: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pl-PL"/>
        </w:rPr>
      </w:pP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JAK USTANAWIANY JEST OPIEKUN TYMCZASOWY?</w:t>
      </w: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</w:p>
    <w:p w:rsidR="00131857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Opiekuna tymczasowego ustanawia sąd opiekuńczy właściwy ze względu na miejsce pobytu małoletniego, na wniosek lub z urzędu. </w:t>
      </w:r>
      <w:r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Ustanawiając opiekuna tymczasowego, sąd kieruje się dobrem dziecka. Opiekun tymczasowy powinien być ustanowiony przede </w:t>
      </w:r>
      <w:r>
        <w:rPr>
          <w:rFonts w:ascii="inherit" w:eastAsia="Times New Roman" w:hAnsi="inherit" w:cs="Segoe UI" w:hint="eastAsia"/>
          <w:color w:val="050505"/>
          <w:sz w:val="23"/>
          <w:szCs w:val="23"/>
          <w:lang w:eastAsia="pl-PL"/>
        </w:rPr>
        <w:t>wszystkim</w:t>
      </w:r>
      <w:r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spośród krewnych, powinowatych lub innych osób dających rękojmię należytego wykonywania obowiązków opiekuna. W przypadku braku wyżej wskazanych osób kandydata na opiekuna tymczasowego wskazuje, na wniosek sądu, Miejski Ośrodek Pomocy Społecznej w Tyszowcach, w </w:t>
      </w:r>
      <w:r>
        <w:rPr>
          <w:rFonts w:ascii="inherit" w:eastAsia="Times New Roman" w:hAnsi="inherit" w:cs="Segoe UI" w:hint="eastAsia"/>
          <w:color w:val="050505"/>
          <w:sz w:val="23"/>
          <w:szCs w:val="23"/>
          <w:lang w:eastAsia="pl-PL"/>
        </w:rPr>
        <w:t>terminie</w:t>
      </w:r>
      <w:r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48 godzin. </w:t>
      </w:r>
      <w:r w:rsidR="00131857" w:rsidRPr="00131857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Wraz ze wskazaniem kandydata na opiekuna tymczasowego </w:t>
      </w:r>
      <w:r w:rsidR="00131857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Ośrodek Pomocy</w:t>
      </w:r>
      <w:r w:rsidR="00131857" w:rsidRPr="00131857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, przesyła jego pisemną zgodę na ustanowienie opiekunem tymczasowym.</w:t>
      </w:r>
      <w:r w:rsidR="00131857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Dla kilku</w:t>
      </w:r>
      <w:r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</w:t>
      </w:r>
      <w:r>
        <w:rPr>
          <w:rFonts w:ascii="inherit" w:eastAsia="Times New Roman" w:hAnsi="inherit" w:cs="Segoe UI" w:hint="eastAsia"/>
          <w:color w:val="050505"/>
          <w:sz w:val="23"/>
          <w:szCs w:val="23"/>
          <w:lang w:eastAsia="pl-PL"/>
        </w:rPr>
        <w:t>małoletnich</w:t>
      </w:r>
      <w:r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można ustanowić jednego opiekuna </w:t>
      </w:r>
      <w:r>
        <w:rPr>
          <w:rFonts w:ascii="inherit" w:eastAsia="Times New Roman" w:hAnsi="inherit" w:cs="Segoe UI" w:hint="eastAsia"/>
          <w:color w:val="050505"/>
          <w:sz w:val="23"/>
          <w:szCs w:val="23"/>
          <w:lang w:eastAsia="pl-PL"/>
        </w:rPr>
        <w:t>tymczasowego</w:t>
      </w:r>
      <w:r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, jeżeli nie zachodzi sprzeczność między ich interesami. Opiekunem tymczasowym dla rodzeństwa, w miarę możliwości, należy ustanowić tę samą osobę. </w:t>
      </w:r>
    </w:p>
    <w:p w:rsidR="00C47D41" w:rsidRPr="006A608B" w:rsidRDefault="006A608B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6A608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Sąd rozpoznaje sprawę bezzwłocznie, nie </w:t>
      </w:r>
      <w:r w:rsidR="00131857" w:rsidRPr="006A608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później</w:t>
      </w:r>
      <w:r w:rsidRPr="006A608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niż w terminie 3 dni, od dnia wpływu do sądu wniosku lub powzięcia </w:t>
      </w:r>
      <w:r w:rsidRPr="006A608B">
        <w:rPr>
          <w:rFonts w:ascii="inherit" w:eastAsia="Times New Roman" w:hAnsi="inherit" w:cs="Segoe UI" w:hint="eastAsia"/>
          <w:color w:val="050505"/>
          <w:sz w:val="23"/>
          <w:szCs w:val="23"/>
          <w:lang w:eastAsia="pl-PL"/>
        </w:rPr>
        <w:t>informacji</w:t>
      </w:r>
      <w:r w:rsidRPr="006A608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o konieczności ustanowienia opiekuna tymczasowego. </w:t>
      </w:r>
      <w:r w:rsidR="00C47D41"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Sąd przesłuchuje kandydata na opiekuna tymczasowego i osobę sprawującą faktyczną pieczę nad małoletnim oraz wysłuchuje małoletniego, jeżeli jego rozwój umysłowy, stan zdrowia</w:t>
      </w:r>
      <w:r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</w:t>
      </w:r>
      <w:r w:rsidR="00C47D41"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i stopień dojrzałości na to pozwala, uwzględniając w miarę możliwości jego rozsądne </w:t>
      </w:r>
      <w:proofErr w:type="spellStart"/>
      <w:r w:rsidR="00C47D41"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życzenie.</w:t>
      </w:r>
      <w:r w:rsidRPr="006A608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W</w:t>
      </w:r>
      <w:proofErr w:type="spellEnd"/>
      <w:r w:rsidRPr="006A608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szczególnie uzasadnionych przypadkach, </w:t>
      </w: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jeśli kandydat na opiekuna tymczasowego sprawuje faktyczną pieczę nad małoletnim, a okoliczności sprawy nie budzą wątpliwości co do prawidłowego wykonywania tej pieczy</w:t>
      </w:r>
      <w:r w:rsidRPr="006A608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</w:t>
      </w: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i dobro małoletniego się temu nie sprzeciwia</w:t>
      </w:r>
      <w:r w:rsidRPr="006A608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sąd może ograniczyć postępowanie </w:t>
      </w:r>
      <w:r w:rsidR="00131857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dowodowe</w:t>
      </w:r>
      <w:r w:rsidRPr="006A608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wyłącznie do dowodów z </w:t>
      </w:r>
      <w:r w:rsidRPr="006A608B">
        <w:rPr>
          <w:rFonts w:ascii="inherit" w:eastAsia="Times New Roman" w:hAnsi="inherit" w:cs="Segoe UI" w:hint="eastAsia"/>
          <w:color w:val="050505"/>
          <w:sz w:val="23"/>
          <w:szCs w:val="23"/>
          <w:lang w:eastAsia="pl-PL"/>
        </w:rPr>
        <w:t>dokumentów</w:t>
      </w:r>
      <w:r w:rsidRPr="006A608B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i rozpoznać sprawę na posiedzeniu niejawnym. </w:t>
      </w:r>
      <w:r w:rsidR="00C47D41"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Postanowienie o ustanowieniu opiekuna tymczasowego jest skuteczne i wykonalne z chwilą jego ogłoszenia, a jeśli ogłoszenia nie było, to z chwilą wydania.</w:t>
      </w:r>
      <w:r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W postępowaniu o ustanowienie opiekuna tymczasowego nie pobiera się opłat, a wydatki ponosi Skarb Państwa. </w:t>
      </w: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pl-PL"/>
        </w:rPr>
      </w:pP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KTO SPRAWUJE NADZ</w:t>
      </w:r>
      <w:r w:rsidRPr="00C47D41">
        <w:rPr>
          <w:rFonts w:ascii="inherit" w:eastAsia="Times New Roman" w:hAnsi="inherit" w:cs="Segoe UI" w:hint="eastAsia"/>
          <w:color w:val="050505"/>
          <w:sz w:val="23"/>
          <w:szCs w:val="23"/>
          <w:lang w:eastAsia="pl-PL"/>
        </w:rPr>
        <w:t>Ó</w:t>
      </w: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R NAD OPIEKUNEM TYMCZASOWYM?</w:t>
      </w: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</w:p>
    <w:p w:rsid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Nadzór nad realizacją praw i obowiązków opiekuna tymczasowego mieszkającego na terenie Gminy Tyszowce sprawuje Miejski Ośrodek Pomocy Społecznej.</w:t>
      </w: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</w:p>
    <w:p w:rsidR="00C47D41" w:rsidRDefault="006A608B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PODSTAWA PRAWNA:</w:t>
      </w:r>
    </w:p>
    <w:p w:rsidR="0022266E" w:rsidRPr="00C47D41" w:rsidRDefault="0022266E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pl-PL"/>
        </w:rPr>
      </w:pPr>
    </w:p>
    <w:p w:rsidR="00C47D41" w:rsidRPr="00C47D41" w:rsidRDefault="00C47D41" w:rsidP="00C47D41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highlight w:val="yellow"/>
          <w:lang w:eastAsia="pl-PL"/>
        </w:rPr>
      </w:pPr>
      <w:r w:rsidRPr="00C47D41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>Art. 25 ustawy z dnia 12 marca 2022 r. o pomocy obywatelom Ukrainy w związku z konfliktem zbrojnym na terytorium tego państwa (Dz. U. z 2022 r., poz. 583).</w:t>
      </w:r>
    </w:p>
    <w:p w:rsidR="004A0BEC" w:rsidRDefault="00131857"/>
    <w:sectPr w:rsidR="004A0BEC" w:rsidSect="002F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7D41"/>
    <w:rsid w:val="00131857"/>
    <w:rsid w:val="0022266E"/>
    <w:rsid w:val="002F49B7"/>
    <w:rsid w:val="00500317"/>
    <w:rsid w:val="006A608B"/>
    <w:rsid w:val="00721773"/>
    <w:rsid w:val="00B921ED"/>
    <w:rsid w:val="00C47D41"/>
    <w:rsid w:val="00C705A6"/>
    <w:rsid w:val="00D31DC4"/>
    <w:rsid w:val="00D4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mwenio</dc:creator>
  <cp:keywords/>
  <dc:description/>
  <cp:lastModifiedBy>mwenio</cp:lastModifiedBy>
  <cp:revision>5</cp:revision>
  <cp:lastPrinted>2022-03-18T08:45:00Z</cp:lastPrinted>
  <dcterms:created xsi:type="dcterms:W3CDTF">2022-03-18T08:07:00Z</dcterms:created>
  <dcterms:modified xsi:type="dcterms:W3CDTF">2022-03-18T09:09:00Z</dcterms:modified>
</cp:coreProperties>
</file>